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39" w:rsidRPr="00516861" w:rsidRDefault="009B5904" w:rsidP="00516861">
      <w:pPr>
        <w:pStyle w:val="ListParagraph"/>
        <w:spacing w:after="0" w:line="240" w:lineRule="auto"/>
        <w:ind w:left="476"/>
        <w:jc w:val="center"/>
        <w:rPr>
          <w:rFonts w:cs="B Titr"/>
          <w:sz w:val="28"/>
          <w:szCs w:val="28"/>
        </w:rPr>
      </w:pPr>
      <w:r w:rsidRPr="00516861">
        <w:rPr>
          <w:rFonts w:cs="B Titr" w:hint="cs"/>
          <w:sz w:val="28"/>
          <w:szCs w:val="28"/>
          <w:rtl/>
        </w:rPr>
        <w:t>گزارش سطوح مبارزه با عوامل خسارت زای کینوا</w:t>
      </w:r>
      <w:r w:rsidR="00D21378" w:rsidRPr="00516861">
        <w:rPr>
          <w:rFonts w:cs="B Titr" w:hint="cs"/>
          <w:sz w:val="28"/>
          <w:szCs w:val="28"/>
          <w:rtl/>
        </w:rPr>
        <w:t xml:space="preserve"> </w:t>
      </w:r>
    </w:p>
    <w:p w:rsidR="00814A08" w:rsidRPr="00340A8F" w:rsidRDefault="00814A08" w:rsidP="00516861">
      <w:pPr>
        <w:pStyle w:val="ListParagraph"/>
        <w:numPr>
          <w:ilvl w:val="0"/>
          <w:numId w:val="1"/>
        </w:numPr>
        <w:spacing w:after="0" w:line="240" w:lineRule="auto"/>
        <w:rPr>
          <w:rFonts w:cs="B Titr"/>
        </w:rPr>
      </w:pPr>
      <w:r w:rsidRPr="00340A8F">
        <w:rPr>
          <w:rFonts w:cs="B Titr" w:hint="cs"/>
          <w:rtl/>
        </w:rPr>
        <w:t xml:space="preserve">اطلاعات سطح زیر کشت و میانگین عملکرد </w:t>
      </w:r>
    </w:p>
    <w:tbl>
      <w:tblPr>
        <w:tblStyle w:val="TableGrid"/>
        <w:bidiVisual/>
        <w:tblW w:w="9100" w:type="dxa"/>
        <w:jc w:val="center"/>
        <w:tblInd w:w="-1073" w:type="dxa"/>
        <w:tblLook w:val="04A0"/>
      </w:tblPr>
      <w:tblGrid>
        <w:gridCol w:w="1445"/>
        <w:gridCol w:w="1350"/>
        <w:gridCol w:w="1604"/>
        <w:gridCol w:w="1091"/>
        <w:gridCol w:w="1260"/>
        <w:gridCol w:w="554"/>
        <w:gridCol w:w="616"/>
        <w:gridCol w:w="1180"/>
      </w:tblGrid>
      <w:tr w:rsidR="008B6A5C" w:rsidTr="009C7350">
        <w:trPr>
          <w:jc w:val="center"/>
        </w:trPr>
        <w:tc>
          <w:tcPr>
            <w:tcW w:w="1445" w:type="dxa"/>
            <w:vMerge w:val="restart"/>
            <w:vAlign w:val="center"/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سطح زیر کشت</w:t>
            </w:r>
          </w:p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(هکتار)</w:t>
            </w:r>
          </w:p>
        </w:tc>
        <w:tc>
          <w:tcPr>
            <w:tcW w:w="1350" w:type="dxa"/>
            <w:vMerge w:val="restart"/>
            <w:vAlign w:val="center"/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میانگین عملکرد</w:t>
            </w:r>
          </w:p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(تن)</w:t>
            </w:r>
          </w:p>
        </w:tc>
        <w:tc>
          <w:tcPr>
            <w:tcW w:w="1604" w:type="dxa"/>
            <w:vMerge w:val="restart"/>
            <w:vAlign w:val="center"/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نام مناطق کشت</w:t>
            </w:r>
          </w:p>
        </w:tc>
        <w:tc>
          <w:tcPr>
            <w:tcW w:w="4701" w:type="dxa"/>
            <w:gridSpan w:val="5"/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وضعیت شبکه های مراقبت و پیش آگاهی</w:t>
            </w:r>
          </w:p>
        </w:tc>
      </w:tr>
      <w:tr w:rsidR="008B6A5C" w:rsidTr="009C7350">
        <w:trPr>
          <w:jc w:val="center"/>
        </w:trPr>
        <w:tc>
          <w:tcPr>
            <w:tcW w:w="1445" w:type="dxa"/>
            <w:vMerge/>
          </w:tcPr>
          <w:p w:rsidR="008B6A5C" w:rsidRPr="009C7350" w:rsidRDefault="008B6A5C" w:rsidP="00516861">
            <w:pPr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:rsidR="008B6A5C" w:rsidRPr="009C7350" w:rsidRDefault="008B6A5C" w:rsidP="00516861">
            <w:pPr>
              <w:rPr>
                <w:sz w:val="24"/>
                <w:szCs w:val="24"/>
                <w:rtl/>
              </w:rPr>
            </w:pPr>
          </w:p>
        </w:tc>
        <w:tc>
          <w:tcPr>
            <w:tcW w:w="1604" w:type="dxa"/>
            <w:vMerge/>
          </w:tcPr>
          <w:p w:rsidR="008B6A5C" w:rsidRPr="009C7350" w:rsidRDefault="008B6A5C" w:rsidP="00516861">
            <w:pPr>
              <w:rPr>
                <w:sz w:val="24"/>
                <w:szCs w:val="24"/>
                <w:rtl/>
              </w:rPr>
            </w:pPr>
          </w:p>
        </w:tc>
        <w:tc>
          <w:tcPr>
            <w:tcW w:w="2351" w:type="dxa"/>
            <w:gridSpan w:val="2"/>
            <w:tcBorders>
              <w:right w:val="single" w:sz="4" w:space="0" w:color="auto"/>
            </w:tcBorders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دولتی</w:t>
            </w:r>
          </w:p>
        </w:tc>
        <w:tc>
          <w:tcPr>
            <w:tcW w:w="2350" w:type="dxa"/>
            <w:gridSpan w:val="3"/>
            <w:tcBorders>
              <w:left w:val="single" w:sz="4" w:space="0" w:color="auto"/>
            </w:tcBorders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خصوصی</w:t>
            </w:r>
          </w:p>
        </w:tc>
      </w:tr>
      <w:tr w:rsidR="008B6A5C" w:rsidTr="009C7350">
        <w:trPr>
          <w:jc w:val="center"/>
        </w:trPr>
        <w:tc>
          <w:tcPr>
            <w:tcW w:w="1445" w:type="dxa"/>
            <w:vMerge/>
          </w:tcPr>
          <w:p w:rsidR="008B6A5C" w:rsidRPr="009C7350" w:rsidRDefault="008B6A5C" w:rsidP="00516861">
            <w:pPr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:rsidR="008B6A5C" w:rsidRPr="009C7350" w:rsidRDefault="008B6A5C" w:rsidP="00516861">
            <w:pPr>
              <w:rPr>
                <w:sz w:val="24"/>
                <w:szCs w:val="24"/>
                <w:rtl/>
              </w:rPr>
            </w:pPr>
          </w:p>
        </w:tc>
        <w:tc>
          <w:tcPr>
            <w:tcW w:w="1604" w:type="dxa"/>
            <w:vMerge/>
          </w:tcPr>
          <w:p w:rsidR="008B6A5C" w:rsidRPr="009C7350" w:rsidRDefault="008B6A5C" w:rsidP="00516861">
            <w:pPr>
              <w:rPr>
                <w:sz w:val="24"/>
                <w:szCs w:val="24"/>
                <w:rtl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 xml:space="preserve">سطح </w:t>
            </w:r>
            <w:r w:rsidR="005C3019">
              <w:rPr>
                <w:rFonts w:cs="2  Roya" w:hint="cs"/>
                <w:sz w:val="24"/>
                <w:szCs w:val="24"/>
                <w:rtl/>
              </w:rPr>
              <w:t xml:space="preserve">تحت </w:t>
            </w:r>
            <w:r w:rsidRPr="009C7350">
              <w:rPr>
                <w:rFonts w:cs="2  Roya" w:hint="cs"/>
                <w:sz w:val="24"/>
                <w:szCs w:val="24"/>
                <w:rtl/>
              </w:rPr>
              <w:t>پوشش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8B6A5C" w:rsidRPr="009C7350" w:rsidRDefault="008B6A5C" w:rsidP="00516861">
            <w:pPr>
              <w:tabs>
                <w:tab w:val="left" w:pos="8190"/>
              </w:tabs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 xml:space="preserve">سطح </w:t>
            </w:r>
            <w:r w:rsidR="005C3019">
              <w:rPr>
                <w:rFonts w:cs="2  Roya" w:hint="cs"/>
                <w:sz w:val="24"/>
                <w:szCs w:val="24"/>
                <w:rtl/>
              </w:rPr>
              <w:t xml:space="preserve">تحت </w:t>
            </w:r>
            <w:r w:rsidRPr="009C7350">
              <w:rPr>
                <w:rFonts w:cs="2  Roya" w:hint="cs"/>
                <w:sz w:val="24"/>
                <w:szCs w:val="24"/>
                <w:rtl/>
              </w:rPr>
              <w:t>پوشش</w:t>
            </w:r>
          </w:p>
        </w:tc>
      </w:tr>
      <w:tr w:rsidR="008B6A5C" w:rsidTr="00516861">
        <w:trPr>
          <w:jc w:val="center"/>
        </w:trPr>
        <w:tc>
          <w:tcPr>
            <w:tcW w:w="1445" w:type="dxa"/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350" w:type="dxa"/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604" w:type="dxa"/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</w:tr>
      <w:tr w:rsidR="008B6A5C" w:rsidTr="009C7350">
        <w:trPr>
          <w:jc w:val="center"/>
        </w:trPr>
        <w:tc>
          <w:tcPr>
            <w:tcW w:w="1445" w:type="dxa"/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350" w:type="dxa"/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604" w:type="dxa"/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8B6A5C" w:rsidRDefault="008B6A5C" w:rsidP="00516861">
            <w:pPr>
              <w:rPr>
                <w:rtl/>
              </w:rPr>
            </w:pPr>
          </w:p>
        </w:tc>
      </w:tr>
    </w:tbl>
    <w:p w:rsidR="00814A08" w:rsidRPr="009C7350" w:rsidRDefault="008B6A5C" w:rsidP="00516861">
      <w:pPr>
        <w:spacing w:after="0" w:line="240" w:lineRule="auto"/>
        <w:rPr>
          <w:rFonts w:cs="2  Roya"/>
          <w:sz w:val="24"/>
          <w:szCs w:val="24"/>
          <w:rtl/>
        </w:rPr>
      </w:pPr>
      <w:r w:rsidRPr="009C7350">
        <w:rPr>
          <w:rFonts w:cs="2  Roya" w:hint="cs"/>
          <w:sz w:val="24"/>
          <w:szCs w:val="24"/>
          <w:rtl/>
        </w:rPr>
        <w:t>ارقام غ</w:t>
      </w:r>
      <w:r w:rsidR="00592859" w:rsidRPr="009C7350">
        <w:rPr>
          <w:rFonts w:cs="2  Roya" w:hint="cs"/>
          <w:sz w:val="24"/>
          <w:szCs w:val="24"/>
          <w:rtl/>
        </w:rPr>
        <w:t>ال</w:t>
      </w:r>
      <w:r w:rsidRPr="009C7350">
        <w:rPr>
          <w:rFonts w:cs="2  Roya" w:hint="cs"/>
          <w:sz w:val="24"/>
          <w:szCs w:val="24"/>
          <w:rtl/>
        </w:rPr>
        <w:t>ب و سطوح کشت:</w:t>
      </w:r>
    </w:p>
    <w:p w:rsidR="001F22A0" w:rsidRPr="00FB43FC" w:rsidRDefault="002075A1" w:rsidP="00516861">
      <w:pPr>
        <w:pStyle w:val="ListParagraph"/>
        <w:numPr>
          <w:ilvl w:val="0"/>
          <w:numId w:val="1"/>
        </w:numPr>
        <w:spacing w:after="0" w:line="240" w:lineRule="auto"/>
        <w:rPr>
          <w:rFonts w:cs="B Titr"/>
        </w:rPr>
      </w:pPr>
      <w:r w:rsidRPr="00340A8F">
        <w:rPr>
          <w:rFonts w:cs="B Titr" w:hint="cs"/>
          <w:rtl/>
        </w:rPr>
        <w:t xml:space="preserve">اطلاعات مربوط به کنترل آفات  </w:t>
      </w:r>
    </w:p>
    <w:tbl>
      <w:tblPr>
        <w:tblStyle w:val="TableGrid"/>
        <w:bidiVisual/>
        <w:tblW w:w="8074" w:type="dxa"/>
        <w:jc w:val="center"/>
        <w:tblInd w:w="-406" w:type="dxa"/>
        <w:tblLook w:val="04A0"/>
      </w:tblPr>
      <w:tblGrid>
        <w:gridCol w:w="2255"/>
        <w:gridCol w:w="1589"/>
        <w:gridCol w:w="1260"/>
        <w:gridCol w:w="1260"/>
        <w:gridCol w:w="1710"/>
      </w:tblGrid>
      <w:tr w:rsidR="009C7350" w:rsidRPr="009C7350" w:rsidTr="00516861">
        <w:trPr>
          <w:trHeight w:val="1076"/>
          <w:jc w:val="center"/>
        </w:trPr>
        <w:tc>
          <w:tcPr>
            <w:tcW w:w="2255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نام آفت</w:t>
            </w:r>
          </w:p>
        </w:tc>
        <w:tc>
          <w:tcPr>
            <w:tcW w:w="1589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سطح مبارزه شیمیایی</w:t>
            </w:r>
          </w:p>
        </w:tc>
        <w:tc>
          <w:tcPr>
            <w:tcW w:w="1260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نام سم مصرفی</w:t>
            </w:r>
          </w:p>
        </w:tc>
        <w:tc>
          <w:tcPr>
            <w:tcW w:w="1260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میزان سم مصرفی</w:t>
            </w:r>
          </w:p>
        </w:tc>
        <w:tc>
          <w:tcPr>
            <w:tcW w:w="1710" w:type="dxa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سطوح مبارزه زراعی</w:t>
            </w:r>
            <w:r w:rsidRPr="009C7350">
              <w:rPr>
                <w:rFonts w:cs="2  Roya"/>
                <w:sz w:val="24"/>
                <w:szCs w:val="24"/>
                <w:rtl/>
              </w:rPr>
              <w:t>–</w:t>
            </w:r>
            <w:r w:rsidRPr="009C7350">
              <w:rPr>
                <w:rFonts w:cs="2  Roya" w:hint="cs"/>
                <w:sz w:val="24"/>
                <w:szCs w:val="24"/>
                <w:rtl/>
              </w:rPr>
              <w:t xml:space="preserve"> مکانیکی (با ذکر روش)</w:t>
            </w:r>
          </w:p>
        </w:tc>
      </w:tr>
      <w:tr w:rsidR="009C7350" w:rsidTr="00516861">
        <w:trPr>
          <w:jc w:val="center"/>
        </w:trPr>
        <w:tc>
          <w:tcPr>
            <w:tcW w:w="2255" w:type="dxa"/>
          </w:tcPr>
          <w:p w:rsidR="009C7350" w:rsidRDefault="009C7350" w:rsidP="00516861">
            <w:pPr>
              <w:rPr>
                <w:rtl/>
              </w:rPr>
            </w:pPr>
          </w:p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89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71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  <w:tr w:rsidR="009C7350" w:rsidTr="00516861">
        <w:trPr>
          <w:jc w:val="center"/>
        </w:trPr>
        <w:tc>
          <w:tcPr>
            <w:tcW w:w="2255" w:type="dxa"/>
          </w:tcPr>
          <w:p w:rsidR="009C7350" w:rsidRDefault="009C7350" w:rsidP="00516861">
            <w:pPr>
              <w:rPr>
                <w:rtl/>
              </w:rPr>
            </w:pPr>
          </w:p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89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71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  <w:tr w:rsidR="009C7350" w:rsidTr="00516861">
        <w:trPr>
          <w:jc w:val="center"/>
        </w:trPr>
        <w:tc>
          <w:tcPr>
            <w:tcW w:w="2255" w:type="dxa"/>
          </w:tcPr>
          <w:p w:rsidR="009C7350" w:rsidRDefault="009C7350" w:rsidP="00516861">
            <w:pPr>
              <w:rPr>
                <w:rtl/>
              </w:rPr>
            </w:pPr>
          </w:p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89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71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</w:tbl>
    <w:p w:rsidR="00340A8F" w:rsidRDefault="00340A8F" w:rsidP="00516861">
      <w:pPr>
        <w:pStyle w:val="ListParagraph"/>
        <w:spacing w:after="0" w:line="240" w:lineRule="auto"/>
        <w:rPr>
          <w:rFonts w:cs="B Titr"/>
        </w:rPr>
      </w:pPr>
    </w:p>
    <w:p w:rsidR="00340A8F" w:rsidRDefault="00340A8F" w:rsidP="00516861">
      <w:pPr>
        <w:pStyle w:val="ListParagraph"/>
        <w:numPr>
          <w:ilvl w:val="0"/>
          <w:numId w:val="1"/>
        </w:numPr>
        <w:spacing w:after="0" w:line="240" w:lineRule="auto"/>
        <w:rPr>
          <w:rFonts w:cs="B Titr"/>
        </w:rPr>
      </w:pPr>
      <w:r w:rsidRPr="00340A8F">
        <w:rPr>
          <w:rFonts w:cs="B Titr" w:hint="cs"/>
          <w:rtl/>
        </w:rPr>
        <w:t xml:space="preserve">اطلاعات مربوط به کنترل </w:t>
      </w:r>
      <w:r>
        <w:rPr>
          <w:rFonts w:cs="B Titr" w:hint="cs"/>
          <w:rtl/>
        </w:rPr>
        <w:t>بیماری</w:t>
      </w:r>
      <w:r w:rsidR="004B6FBE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ها</w:t>
      </w:r>
      <w:r w:rsidRPr="00340A8F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8100" w:type="dxa"/>
        <w:tblInd w:w="468" w:type="dxa"/>
        <w:tblLayout w:type="fixed"/>
        <w:tblLook w:val="04A0"/>
      </w:tblPr>
      <w:tblGrid>
        <w:gridCol w:w="2313"/>
        <w:gridCol w:w="1557"/>
        <w:gridCol w:w="1260"/>
        <w:gridCol w:w="1260"/>
        <w:gridCol w:w="1710"/>
      </w:tblGrid>
      <w:tr w:rsidR="009C7350" w:rsidTr="00516861">
        <w:trPr>
          <w:trHeight w:val="1076"/>
        </w:trPr>
        <w:tc>
          <w:tcPr>
            <w:tcW w:w="2313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نام بیماری</w:t>
            </w:r>
          </w:p>
        </w:tc>
        <w:tc>
          <w:tcPr>
            <w:tcW w:w="1557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سطح مبارزه شیمیایی</w:t>
            </w:r>
          </w:p>
        </w:tc>
        <w:tc>
          <w:tcPr>
            <w:tcW w:w="1260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نوع سم مصرفی</w:t>
            </w:r>
          </w:p>
        </w:tc>
        <w:tc>
          <w:tcPr>
            <w:tcW w:w="1260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میزان سم مصرفی</w:t>
            </w:r>
          </w:p>
        </w:tc>
        <w:tc>
          <w:tcPr>
            <w:tcW w:w="1710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 xml:space="preserve">سطوح مبارزه زراعی </w:t>
            </w:r>
            <w:r w:rsidRPr="009C7350">
              <w:rPr>
                <w:rFonts w:cs="2  Roya"/>
                <w:sz w:val="24"/>
                <w:szCs w:val="24"/>
                <w:rtl/>
              </w:rPr>
              <w:t>–</w:t>
            </w:r>
            <w:r w:rsidRPr="009C7350">
              <w:rPr>
                <w:rFonts w:cs="2  Roya" w:hint="cs"/>
                <w:sz w:val="24"/>
                <w:szCs w:val="24"/>
                <w:rtl/>
              </w:rPr>
              <w:t xml:space="preserve"> مکانیکی (با ذکر روش)</w:t>
            </w:r>
          </w:p>
        </w:tc>
      </w:tr>
      <w:tr w:rsidR="009C7350" w:rsidTr="00516861">
        <w:tc>
          <w:tcPr>
            <w:tcW w:w="2313" w:type="dxa"/>
          </w:tcPr>
          <w:p w:rsidR="009C7350" w:rsidRDefault="009C7350" w:rsidP="00516861">
            <w:pPr>
              <w:rPr>
                <w:rtl/>
              </w:rPr>
            </w:pPr>
          </w:p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57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71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  <w:tr w:rsidR="009C7350" w:rsidTr="00516861">
        <w:tc>
          <w:tcPr>
            <w:tcW w:w="2313" w:type="dxa"/>
          </w:tcPr>
          <w:p w:rsidR="009C7350" w:rsidRDefault="009C7350" w:rsidP="00516861">
            <w:pPr>
              <w:rPr>
                <w:rtl/>
              </w:rPr>
            </w:pPr>
          </w:p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57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71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  <w:tr w:rsidR="009C7350" w:rsidTr="00516861">
        <w:tc>
          <w:tcPr>
            <w:tcW w:w="2313" w:type="dxa"/>
          </w:tcPr>
          <w:p w:rsidR="009C7350" w:rsidRDefault="009C7350" w:rsidP="00516861">
            <w:pPr>
              <w:rPr>
                <w:rtl/>
              </w:rPr>
            </w:pPr>
          </w:p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57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6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71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</w:tbl>
    <w:p w:rsidR="00D3437F" w:rsidRDefault="00D3437F" w:rsidP="00516861">
      <w:pPr>
        <w:spacing w:after="0" w:line="240" w:lineRule="auto"/>
        <w:rPr>
          <w:rtl/>
        </w:rPr>
      </w:pPr>
    </w:p>
    <w:p w:rsidR="00FB43FC" w:rsidRDefault="00FB43FC" w:rsidP="00516861">
      <w:pPr>
        <w:pStyle w:val="ListParagraph"/>
        <w:numPr>
          <w:ilvl w:val="0"/>
          <w:numId w:val="1"/>
        </w:numPr>
        <w:spacing w:after="0" w:line="240" w:lineRule="auto"/>
        <w:rPr>
          <w:rFonts w:cs="B Titr"/>
        </w:rPr>
      </w:pPr>
      <w:r w:rsidRPr="00340A8F">
        <w:rPr>
          <w:rFonts w:cs="B Titr" w:hint="cs"/>
          <w:rtl/>
        </w:rPr>
        <w:t>اطلاعات مربوط به کنترل</w:t>
      </w:r>
      <w:r w:rsidR="004B6FBE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علف های هرز</w:t>
      </w:r>
      <w:r w:rsidR="00D3437F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7714" w:type="dxa"/>
        <w:jc w:val="center"/>
        <w:tblInd w:w="-406" w:type="dxa"/>
        <w:tblLayout w:type="fixed"/>
        <w:tblLook w:val="04A0"/>
      </w:tblPr>
      <w:tblGrid>
        <w:gridCol w:w="2134"/>
        <w:gridCol w:w="1335"/>
        <w:gridCol w:w="1275"/>
        <w:gridCol w:w="1440"/>
        <w:gridCol w:w="1530"/>
      </w:tblGrid>
      <w:tr w:rsidR="009C7350" w:rsidTr="008F66AD">
        <w:trPr>
          <w:trHeight w:val="1023"/>
          <w:jc w:val="center"/>
        </w:trPr>
        <w:tc>
          <w:tcPr>
            <w:tcW w:w="2134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 xml:space="preserve">نام علف های هرز </w:t>
            </w:r>
          </w:p>
        </w:tc>
        <w:tc>
          <w:tcPr>
            <w:tcW w:w="1335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سطح مبارزه شیمیایی</w:t>
            </w:r>
          </w:p>
        </w:tc>
        <w:tc>
          <w:tcPr>
            <w:tcW w:w="1275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نوع سم مصرفی</w:t>
            </w:r>
          </w:p>
        </w:tc>
        <w:tc>
          <w:tcPr>
            <w:tcW w:w="1440" w:type="dxa"/>
            <w:vAlign w:val="center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>میزان سم مصرفی</w:t>
            </w:r>
          </w:p>
        </w:tc>
        <w:tc>
          <w:tcPr>
            <w:tcW w:w="1530" w:type="dxa"/>
          </w:tcPr>
          <w:p w:rsidR="009C7350" w:rsidRPr="009C7350" w:rsidRDefault="009C7350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9C7350">
              <w:rPr>
                <w:rFonts w:cs="2  Roya" w:hint="cs"/>
                <w:sz w:val="24"/>
                <w:szCs w:val="24"/>
                <w:rtl/>
              </w:rPr>
              <w:t xml:space="preserve">سطح مبارزه زراعی </w:t>
            </w:r>
            <w:r w:rsidRPr="009C7350">
              <w:rPr>
                <w:rFonts w:cs="2  Roya"/>
                <w:sz w:val="24"/>
                <w:szCs w:val="24"/>
                <w:rtl/>
              </w:rPr>
              <w:t>–</w:t>
            </w:r>
            <w:r w:rsidRPr="009C7350">
              <w:rPr>
                <w:rFonts w:cs="2  Roya" w:hint="cs"/>
                <w:sz w:val="24"/>
                <w:szCs w:val="24"/>
                <w:rtl/>
              </w:rPr>
              <w:t xml:space="preserve"> مکانیکی (با ذکر روش)</w:t>
            </w:r>
          </w:p>
        </w:tc>
      </w:tr>
      <w:tr w:rsidR="009C7350" w:rsidTr="008F66AD">
        <w:trPr>
          <w:trHeight w:val="197"/>
          <w:jc w:val="center"/>
        </w:trPr>
        <w:tc>
          <w:tcPr>
            <w:tcW w:w="2134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335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75" w:type="dxa"/>
          </w:tcPr>
          <w:p w:rsidR="009C7350" w:rsidRDefault="009C7350" w:rsidP="00516861">
            <w:pPr>
              <w:rPr>
                <w:rtl/>
              </w:rPr>
            </w:pPr>
          </w:p>
          <w:p w:rsidR="00C07514" w:rsidRDefault="00C07514" w:rsidP="00516861">
            <w:pPr>
              <w:rPr>
                <w:rtl/>
              </w:rPr>
            </w:pPr>
          </w:p>
        </w:tc>
        <w:tc>
          <w:tcPr>
            <w:tcW w:w="144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3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  <w:tr w:rsidR="009C7350" w:rsidTr="008F66AD">
        <w:trPr>
          <w:jc w:val="center"/>
        </w:trPr>
        <w:tc>
          <w:tcPr>
            <w:tcW w:w="2134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335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75" w:type="dxa"/>
          </w:tcPr>
          <w:p w:rsidR="009C7350" w:rsidRDefault="009C7350" w:rsidP="00516861">
            <w:pPr>
              <w:rPr>
                <w:rtl/>
              </w:rPr>
            </w:pPr>
          </w:p>
          <w:p w:rsidR="00C07514" w:rsidRDefault="00C07514" w:rsidP="00516861">
            <w:pPr>
              <w:rPr>
                <w:rtl/>
              </w:rPr>
            </w:pPr>
          </w:p>
        </w:tc>
        <w:tc>
          <w:tcPr>
            <w:tcW w:w="144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3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  <w:tr w:rsidR="009C7350" w:rsidTr="008F66AD">
        <w:trPr>
          <w:jc w:val="center"/>
        </w:trPr>
        <w:tc>
          <w:tcPr>
            <w:tcW w:w="2134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335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275" w:type="dxa"/>
          </w:tcPr>
          <w:p w:rsidR="009C7350" w:rsidRDefault="009C7350" w:rsidP="00516861">
            <w:pPr>
              <w:rPr>
                <w:rtl/>
              </w:rPr>
            </w:pPr>
          </w:p>
          <w:p w:rsidR="00C07514" w:rsidRDefault="00C07514" w:rsidP="00516861">
            <w:pPr>
              <w:rPr>
                <w:rtl/>
              </w:rPr>
            </w:pPr>
          </w:p>
        </w:tc>
        <w:tc>
          <w:tcPr>
            <w:tcW w:w="1440" w:type="dxa"/>
          </w:tcPr>
          <w:p w:rsidR="009C7350" w:rsidRDefault="009C7350" w:rsidP="00516861">
            <w:pPr>
              <w:rPr>
                <w:rtl/>
              </w:rPr>
            </w:pPr>
          </w:p>
        </w:tc>
        <w:tc>
          <w:tcPr>
            <w:tcW w:w="1530" w:type="dxa"/>
          </w:tcPr>
          <w:p w:rsidR="009C7350" w:rsidRDefault="009C7350" w:rsidP="00516861">
            <w:pPr>
              <w:rPr>
                <w:rtl/>
              </w:rPr>
            </w:pPr>
          </w:p>
        </w:tc>
      </w:tr>
    </w:tbl>
    <w:p w:rsidR="00FB43FC" w:rsidRDefault="00FB43FC" w:rsidP="00516861">
      <w:pPr>
        <w:pStyle w:val="ListParagraph"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</w:t>
      </w:r>
    </w:p>
    <w:p w:rsidR="00516861" w:rsidRDefault="00516861" w:rsidP="00516861">
      <w:pPr>
        <w:spacing w:after="0" w:line="240" w:lineRule="auto"/>
        <w:rPr>
          <w:rFonts w:cs="2  Roya" w:hint="cs"/>
          <w:sz w:val="24"/>
          <w:szCs w:val="24"/>
          <w:rtl/>
        </w:rPr>
      </w:pPr>
    </w:p>
    <w:p w:rsidR="00FB43FC" w:rsidRPr="009C7350" w:rsidRDefault="00FB43FC" w:rsidP="00516861">
      <w:pPr>
        <w:spacing w:after="0" w:line="240" w:lineRule="auto"/>
        <w:rPr>
          <w:rFonts w:cs="2  Roya"/>
          <w:sz w:val="24"/>
          <w:szCs w:val="24"/>
        </w:rPr>
      </w:pPr>
      <w:r w:rsidRPr="009C7350">
        <w:rPr>
          <w:rFonts w:cs="2  Roya" w:hint="cs"/>
          <w:sz w:val="24"/>
          <w:szCs w:val="24"/>
          <w:rtl/>
        </w:rPr>
        <w:lastRenderedPageBreak/>
        <w:t>زمان شروع و خاتمه مبارزه با علف های هرز:</w:t>
      </w:r>
      <w:r w:rsidR="00516861">
        <w:rPr>
          <w:rFonts w:cs="2  Roya" w:hint="cs"/>
          <w:sz w:val="24"/>
          <w:szCs w:val="24"/>
          <w:rtl/>
        </w:rPr>
        <w:t xml:space="preserve"> </w:t>
      </w:r>
    </w:p>
    <w:p w:rsidR="00FB43FC" w:rsidRPr="009C7350" w:rsidRDefault="00FB43FC" w:rsidP="00516861">
      <w:pPr>
        <w:spacing w:after="0" w:line="240" w:lineRule="auto"/>
        <w:rPr>
          <w:rFonts w:cs="2  Roya"/>
          <w:sz w:val="24"/>
          <w:szCs w:val="24"/>
        </w:rPr>
      </w:pPr>
      <w:r w:rsidRPr="009C7350">
        <w:rPr>
          <w:rFonts w:cs="2  Roya" w:hint="cs"/>
          <w:sz w:val="24"/>
          <w:szCs w:val="24"/>
          <w:rtl/>
        </w:rPr>
        <w:t>نام علف های هرز مقاوم به علف کش های مصرفی  (در صورت مشاهده):</w:t>
      </w:r>
    </w:p>
    <w:p w:rsidR="00FB43FC" w:rsidRDefault="00FB43FC" w:rsidP="00516861">
      <w:pPr>
        <w:pStyle w:val="ListParagraph"/>
        <w:spacing w:after="0" w:line="240" w:lineRule="auto"/>
        <w:rPr>
          <w:rFonts w:cs="B Titr"/>
        </w:rPr>
      </w:pPr>
    </w:p>
    <w:p w:rsidR="00FB43FC" w:rsidRPr="00C439B2" w:rsidRDefault="00F6346B" w:rsidP="00516861">
      <w:pPr>
        <w:pStyle w:val="ListParagraph"/>
        <w:numPr>
          <w:ilvl w:val="0"/>
          <w:numId w:val="1"/>
        </w:numPr>
        <w:spacing w:after="0" w:line="240" w:lineRule="auto"/>
        <w:rPr>
          <w:rFonts w:cs="B Titr"/>
          <w:sz w:val="24"/>
          <w:szCs w:val="24"/>
        </w:rPr>
      </w:pPr>
      <w:r w:rsidRPr="00C439B2">
        <w:rPr>
          <w:rFonts w:cs="B Titr" w:hint="cs"/>
          <w:sz w:val="24"/>
          <w:szCs w:val="24"/>
          <w:rtl/>
        </w:rPr>
        <w:t>ضد عفونی بذور</w:t>
      </w:r>
    </w:p>
    <w:tbl>
      <w:tblPr>
        <w:tblStyle w:val="TableGrid"/>
        <w:bidiVisual/>
        <w:tblW w:w="6466" w:type="dxa"/>
        <w:jc w:val="center"/>
        <w:tblInd w:w="573" w:type="dxa"/>
        <w:tblLook w:val="04A0"/>
      </w:tblPr>
      <w:tblGrid>
        <w:gridCol w:w="2416"/>
        <w:gridCol w:w="1975"/>
        <w:gridCol w:w="2075"/>
      </w:tblGrid>
      <w:tr w:rsidR="00F6346B" w:rsidTr="00E40EBD">
        <w:trPr>
          <w:jc w:val="center"/>
        </w:trPr>
        <w:tc>
          <w:tcPr>
            <w:tcW w:w="2416" w:type="dxa"/>
            <w:vAlign w:val="center"/>
          </w:tcPr>
          <w:p w:rsidR="00F6346B" w:rsidRPr="00E40EBD" w:rsidRDefault="00F6346B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40EBD">
              <w:rPr>
                <w:rFonts w:cs="2  Roya" w:hint="cs"/>
                <w:sz w:val="24"/>
                <w:szCs w:val="24"/>
                <w:rtl/>
              </w:rPr>
              <w:t>میزان بذور ضد عفونی</w:t>
            </w:r>
          </w:p>
        </w:tc>
        <w:tc>
          <w:tcPr>
            <w:tcW w:w="1975" w:type="dxa"/>
            <w:vAlign w:val="center"/>
          </w:tcPr>
          <w:p w:rsidR="00F6346B" w:rsidRPr="00E40EBD" w:rsidRDefault="00F6346B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40EBD">
              <w:rPr>
                <w:rFonts w:cs="2  Roya" w:hint="cs"/>
                <w:sz w:val="24"/>
                <w:szCs w:val="24"/>
                <w:rtl/>
              </w:rPr>
              <w:t>نوع سم مصرفی</w:t>
            </w:r>
          </w:p>
        </w:tc>
        <w:tc>
          <w:tcPr>
            <w:tcW w:w="2075" w:type="dxa"/>
            <w:vAlign w:val="center"/>
          </w:tcPr>
          <w:p w:rsidR="00F6346B" w:rsidRPr="00E40EBD" w:rsidRDefault="00F6346B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40EBD">
              <w:rPr>
                <w:rFonts w:cs="2  Roya" w:hint="cs"/>
                <w:sz w:val="24"/>
                <w:szCs w:val="24"/>
                <w:rtl/>
              </w:rPr>
              <w:t>میزان سم مصرفی</w:t>
            </w:r>
          </w:p>
        </w:tc>
      </w:tr>
      <w:tr w:rsidR="00E40EBD" w:rsidTr="00E40EBD">
        <w:trPr>
          <w:jc w:val="center"/>
        </w:trPr>
        <w:tc>
          <w:tcPr>
            <w:tcW w:w="2416" w:type="dxa"/>
          </w:tcPr>
          <w:p w:rsidR="00E40EBD" w:rsidRPr="00C439B2" w:rsidRDefault="00E40EBD" w:rsidP="00516861">
            <w:pPr>
              <w:jc w:val="center"/>
              <w:rPr>
                <w:rFonts w:cs="2  Lotus"/>
                <w:b/>
                <w:bCs/>
                <w:rtl/>
              </w:rPr>
            </w:pPr>
          </w:p>
        </w:tc>
        <w:tc>
          <w:tcPr>
            <w:tcW w:w="1975" w:type="dxa"/>
          </w:tcPr>
          <w:p w:rsidR="00E40EBD" w:rsidRPr="00C439B2" w:rsidRDefault="00E40EBD" w:rsidP="00516861">
            <w:pPr>
              <w:jc w:val="center"/>
              <w:rPr>
                <w:rFonts w:cs="2  Lotus"/>
                <w:b/>
                <w:bCs/>
                <w:rtl/>
              </w:rPr>
            </w:pPr>
          </w:p>
        </w:tc>
        <w:tc>
          <w:tcPr>
            <w:tcW w:w="2075" w:type="dxa"/>
          </w:tcPr>
          <w:p w:rsidR="00E40EBD" w:rsidRPr="00C439B2" w:rsidRDefault="00E40EBD" w:rsidP="00516861">
            <w:pPr>
              <w:jc w:val="center"/>
              <w:rPr>
                <w:rFonts w:cs="2  Lotus"/>
                <w:b/>
                <w:bCs/>
                <w:rtl/>
              </w:rPr>
            </w:pPr>
          </w:p>
        </w:tc>
      </w:tr>
      <w:tr w:rsidR="00E40EBD" w:rsidTr="00E40EBD">
        <w:trPr>
          <w:jc w:val="center"/>
        </w:trPr>
        <w:tc>
          <w:tcPr>
            <w:tcW w:w="2416" w:type="dxa"/>
          </w:tcPr>
          <w:p w:rsidR="00E40EBD" w:rsidRDefault="00E40EBD" w:rsidP="00516861">
            <w:pPr>
              <w:rPr>
                <w:rtl/>
              </w:rPr>
            </w:pPr>
          </w:p>
          <w:p w:rsidR="00E40EBD" w:rsidRDefault="00E40EBD" w:rsidP="00516861">
            <w:pPr>
              <w:rPr>
                <w:rtl/>
              </w:rPr>
            </w:pPr>
          </w:p>
        </w:tc>
        <w:tc>
          <w:tcPr>
            <w:tcW w:w="1975" w:type="dxa"/>
          </w:tcPr>
          <w:p w:rsidR="00E40EBD" w:rsidRDefault="00E40EBD" w:rsidP="00516861">
            <w:pPr>
              <w:rPr>
                <w:rtl/>
              </w:rPr>
            </w:pPr>
          </w:p>
        </w:tc>
        <w:tc>
          <w:tcPr>
            <w:tcW w:w="2075" w:type="dxa"/>
          </w:tcPr>
          <w:p w:rsidR="00E40EBD" w:rsidRDefault="00E40EBD" w:rsidP="00516861">
            <w:pPr>
              <w:rPr>
                <w:rtl/>
              </w:rPr>
            </w:pPr>
          </w:p>
        </w:tc>
      </w:tr>
    </w:tbl>
    <w:p w:rsidR="005C0C88" w:rsidRPr="00E40EBD" w:rsidRDefault="005C0C88" w:rsidP="00516861">
      <w:pPr>
        <w:spacing w:after="0" w:line="240" w:lineRule="auto"/>
        <w:rPr>
          <w:rFonts w:cs="B Titr"/>
        </w:rPr>
      </w:pPr>
    </w:p>
    <w:p w:rsidR="004E2087" w:rsidRDefault="004E2087" w:rsidP="00516861">
      <w:pPr>
        <w:pStyle w:val="ListParagraph"/>
        <w:numPr>
          <w:ilvl w:val="0"/>
          <w:numId w:val="1"/>
        </w:numPr>
        <w:spacing w:after="0" w:line="240" w:lineRule="auto"/>
        <w:rPr>
          <w:rFonts w:cs="B Titr"/>
        </w:rPr>
      </w:pPr>
      <w:r w:rsidRPr="004E2087">
        <w:rPr>
          <w:rFonts w:cs="B Titr" w:hint="cs"/>
          <w:rtl/>
        </w:rPr>
        <w:t>جمع بندی عملکرد استان</w:t>
      </w:r>
    </w:p>
    <w:p w:rsidR="0033200D" w:rsidRPr="004E2087" w:rsidRDefault="0033200D" w:rsidP="00516861">
      <w:pPr>
        <w:pStyle w:val="ListParagraph"/>
        <w:spacing w:after="0" w:line="240" w:lineRule="auto"/>
        <w:rPr>
          <w:rFonts w:cs="B Titr"/>
        </w:rPr>
      </w:pPr>
    </w:p>
    <w:tbl>
      <w:tblPr>
        <w:tblStyle w:val="TableGrid"/>
        <w:bidiVisual/>
        <w:tblW w:w="5957" w:type="dxa"/>
        <w:jc w:val="center"/>
        <w:tblInd w:w="-28" w:type="dxa"/>
        <w:tblLook w:val="04A0"/>
      </w:tblPr>
      <w:tblGrid>
        <w:gridCol w:w="2254"/>
        <w:gridCol w:w="1633"/>
        <w:gridCol w:w="2070"/>
      </w:tblGrid>
      <w:tr w:rsidR="00E93CFF" w:rsidTr="00433FBF">
        <w:trPr>
          <w:trHeight w:val="805"/>
          <w:jc w:val="center"/>
        </w:trPr>
        <w:tc>
          <w:tcPr>
            <w:tcW w:w="2254" w:type="dxa"/>
            <w:vAlign w:val="center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93CFF">
              <w:rPr>
                <w:rFonts w:cs="2  Roya" w:hint="cs"/>
                <w:sz w:val="24"/>
                <w:szCs w:val="24"/>
                <w:rtl/>
              </w:rPr>
              <w:t>عامل خسارت زا</w:t>
            </w:r>
          </w:p>
        </w:tc>
        <w:tc>
          <w:tcPr>
            <w:tcW w:w="1633" w:type="dxa"/>
            <w:vAlign w:val="center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93CFF">
              <w:rPr>
                <w:rFonts w:cs="2  Roya" w:hint="cs"/>
                <w:sz w:val="24"/>
                <w:szCs w:val="24"/>
                <w:rtl/>
              </w:rPr>
              <w:t>مبارزه شیمیایی</w:t>
            </w:r>
          </w:p>
        </w:tc>
        <w:tc>
          <w:tcPr>
            <w:tcW w:w="2070" w:type="dxa"/>
            <w:vAlign w:val="center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93CFF">
              <w:rPr>
                <w:rFonts w:cs="2  Roya" w:hint="cs"/>
                <w:sz w:val="24"/>
                <w:szCs w:val="24"/>
                <w:rtl/>
              </w:rPr>
              <w:t>مبارزه زراعی-مکانیکی</w:t>
            </w:r>
          </w:p>
        </w:tc>
      </w:tr>
      <w:tr w:rsidR="00E93CFF" w:rsidTr="00E93CFF">
        <w:trPr>
          <w:jc w:val="center"/>
        </w:trPr>
        <w:tc>
          <w:tcPr>
            <w:tcW w:w="2254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93CFF">
              <w:rPr>
                <w:rFonts w:cs="2  Roya" w:hint="cs"/>
                <w:sz w:val="24"/>
                <w:szCs w:val="24"/>
                <w:rtl/>
              </w:rPr>
              <w:t>آفات</w:t>
            </w:r>
          </w:p>
        </w:tc>
        <w:tc>
          <w:tcPr>
            <w:tcW w:w="1633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</w:p>
        </w:tc>
      </w:tr>
      <w:tr w:rsidR="00E93CFF" w:rsidTr="00E93CFF">
        <w:trPr>
          <w:jc w:val="center"/>
        </w:trPr>
        <w:tc>
          <w:tcPr>
            <w:tcW w:w="2254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93CFF">
              <w:rPr>
                <w:rFonts w:cs="2  Roya" w:hint="cs"/>
                <w:sz w:val="24"/>
                <w:szCs w:val="24"/>
                <w:rtl/>
              </w:rPr>
              <w:t>بیماریها</w:t>
            </w:r>
          </w:p>
        </w:tc>
        <w:tc>
          <w:tcPr>
            <w:tcW w:w="1633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</w:p>
        </w:tc>
      </w:tr>
      <w:tr w:rsidR="00E93CFF" w:rsidTr="00E93CFF">
        <w:trPr>
          <w:jc w:val="center"/>
        </w:trPr>
        <w:tc>
          <w:tcPr>
            <w:tcW w:w="2254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  <w:r w:rsidRPr="00E93CFF">
              <w:rPr>
                <w:rFonts w:cs="2  Roya" w:hint="cs"/>
                <w:sz w:val="24"/>
                <w:szCs w:val="24"/>
                <w:rtl/>
              </w:rPr>
              <w:t>علفهای هرز</w:t>
            </w:r>
          </w:p>
        </w:tc>
        <w:tc>
          <w:tcPr>
            <w:tcW w:w="1633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E93CFF" w:rsidRPr="00E93CFF" w:rsidRDefault="00E93CFF" w:rsidP="00516861">
            <w:pPr>
              <w:jc w:val="center"/>
              <w:rPr>
                <w:rFonts w:cs="2  Roya"/>
                <w:sz w:val="24"/>
                <w:szCs w:val="24"/>
                <w:rtl/>
              </w:rPr>
            </w:pPr>
          </w:p>
        </w:tc>
      </w:tr>
    </w:tbl>
    <w:p w:rsidR="00FC23D7" w:rsidRDefault="00FC23D7" w:rsidP="00516861">
      <w:pPr>
        <w:pStyle w:val="ListParagraph"/>
        <w:spacing w:after="0" w:line="240" w:lineRule="auto"/>
      </w:pPr>
    </w:p>
    <w:p w:rsidR="004E2087" w:rsidRPr="00BD6061" w:rsidRDefault="00FC23D7" w:rsidP="00516861">
      <w:pPr>
        <w:spacing w:after="0" w:line="240" w:lineRule="auto"/>
        <w:rPr>
          <w:rFonts w:cs="B Titr"/>
          <w:rtl/>
        </w:rPr>
      </w:pPr>
      <w:r w:rsidRPr="00BD6061">
        <w:rPr>
          <w:rFonts w:cs="B Titr" w:hint="cs"/>
          <w:rtl/>
        </w:rPr>
        <w:t xml:space="preserve">تحلیل وضعیت سطح کشت و عوامل خسارت زا در مزارع </w:t>
      </w:r>
      <w:r w:rsidR="00C839A7">
        <w:rPr>
          <w:rFonts w:cs="B Titr" w:hint="cs"/>
          <w:rtl/>
        </w:rPr>
        <w:t>کینوا</w:t>
      </w:r>
      <w:r w:rsidR="00710CDF">
        <w:rPr>
          <w:rFonts w:cs="B Titr" w:hint="cs"/>
          <w:rtl/>
        </w:rPr>
        <w:t xml:space="preserve"> </w:t>
      </w:r>
      <w:r w:rsidRPr="00BD6061">
        <w:rPr>
          <w:rFonts w:cs="B Titr" w:hint="cs"/>
          <w:rtl/>
        </w:rPr>
        <w:t xml:space="preserve"> استان</w:t>
      </w:r>
      <w:r w:rsidR="00BD6061" w:rsidRPr="00BD6061">
        <w:rPr>
          <w:rFonts w:cs="B Titr" w:hint="cs"/>
          <w:rtl/>
        </w:rPr>
        <w:t>:</w:t>
      </w:r>
    </w:p>
    <w:p w:rsidR="00433FBF" w:rsidRDefault="00433FBF" w:rsidP="00516861">
      <w:pPr>
        <w:spacing w:after="0" w:line="240" w:lineRule="auto"/>
        <w:ind w:firstLine="720"/>
      </w:pPr>
    </w:p>
    <w:p w:rsidR="00433FBF" w:rsidRDefault="00433FBF" w:rsidP="00516861">
      <w:pPr>
        <w:spacing w:after="0" w:line="240" w:lineRule="auto"/>
      </w:pPr>
    </w:p>
    <w:p w:rsidR="00BD6061" w:rsidRPr="00433FBF" w:rsidRDefault="00433FBF" w:rsidP="00516861">
      <w:pPr>
        <w:spacing w:after="0" w:line="240" w:lineRule="auto"/>
        <w:rPr>
          <w:rFonts w:cs="2  Roya"/>
          <w:sz w:val="24"/>
          <w:szCs w:val="24"/>
          <w:rtl/>
        </w:rPr>
      </w:pPr>
      <w:r w:rsidRPr="00433FBF">
        <w:rPr>
          <w:rFonts w:cs="2  Roya" w:hint="cs"/>
          <w:sz w:val="24"/>
          <w:szCs w:val="24"/>
          <w:rtl/>
        </w:rPr>
        <w:t>نام و نام خانوادگی کارشناس مربوطه:</w:t>
      </w:r>
    </w:p>
    <w:p w:rsidR="00433FBF" w:rsidRPr="00433FBF" w:rsidRDefault="00433FBF" w:rsidP="00516861">
      <w:pPr>
        <w:spacing w:after="0" w:line="240" w:lineRule="auto"/>
        <w:rPr>
          <w:rFonts w:cs="2  Roya"/>
          <w:sz w:val="24"/>
          <w:szCs w:val="24"/>
        </w:rPr>
      </w:pPr>
      <w:r w:rsidRPr="00433FBF">
        <w:rPr>
          <w:rFonts w:cs="2  Roya" w:hint="cs"/>
          <w:sz w:val="24"/>
          <w:szCs w:val="24"/>
          <w:rtl/>
        </w:rPr>
        <w:t>شماره تماس:</w:t>
      </w:r>
    </w:p>
    <w:sectPr w:rsidR="00433FBF" w:rsidRPr="00433FBF" w:rsidSect="008F66AD">
      <w:pgSz w:w="11906" w:h="16838"/>
      <w:pgMar w:top="990" w:right="1556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3A3" w:rsidRDefault="002B33A3" w:rsidP="00FB43FC">
      <w:pPr>
        <w:spacing w:after="0" w:line="240" w:lineRule="auto"/>
      </w:pPr>
      <w:r>
        <w:separator/>
      </w:r>
    </w:p>
  </w:endnote>
  <w:endnote w:type="continuationSeparator" w:id="1">
    <w:p w:rsidR="002B33A3" w:rsidRDefault="002B33A3" w:rsidP="00FB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3A3" w:rsidRDefault="002B33A3" w:rsidP="00FB43FC">
      <w:pPr>
        <w:spacing w:after="0" w:line="240" w:lineRule="auto"/>
      </w:pPr>
      <w:r>
        <w:separator/>
      </w:r>
    </w:p>
  </w:footnote>
  <w:footnote w:type="continuationSeparator" w:id="1">
    <w:p w:rsidR="002B33A3" w:rsidRDefault="002B33A3" w:rsidP="00FB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809"/>
    <w:multiLevelType w:val="hybridMultilevel"/>
    <w:tmpl w:val="75DE4DD0"/>
    <w:lvl w:ilvl="0" w:tplc="928ED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A08"/>
    <w:rsid w:val="000439FB"/>
    <w:rsid w:val="000769A9"/>
    <w:rsid w:val="000849CE"/>
    <w:rsid w:val="000A78A8"/>
    <w:rsid w:val="000E166C"/>
    <w:rsid w:val="001D45E0"/>
    <w:rsid w:val="001F22A0"/>
    <w:rsid w:val="00202811"/>
    <w:rsid w:val="002075A1"/>
    <w:rsid w:val="002A74B7"/>
    <w:rsid w:val="002B0056"/>
    <w:rsid w:val="002B33A3"/>
    <w:rsid w:val="002E3BD8"/>
    <w:rsid w:val="002F4810"/>
    <w:rsid w:val="0033200D"/>
    <w:rsid w:val="00340A8F"/>
    <w:rsid w:val="00433FBF"/>
    <w:rsid w:val="00454F55"/>
    <w:rsid w:val="004568D9"/>
    <w:rsid w:val="004B6FBE"/>
    <w:rsid w:val="004C765F"/>
    <w:rsid w:val="004E2087"/>
    <w:rsid w:val="00516861"/>
    <w:rsid w:val="005857AA"/>
    <w:rsid w:val="00592859"/>
    <w:rsid w:val="005C0C88"/>
    <w:rsid w:val="005C3019"/>
    <w:rsid w:val="005D17FE"/>
    <w:rsid w:val="005D4ADA"/>
    <w:rsid w:val="005E024C"/>
    <w:rsid w:val="00655DE5"/>
    <w:rsid w:val="00657368"/>
    <w:rsid w:val="00710CDF"/>
    <w:rsid w:val="0073196B"/>
    <w:rsid w:val="0073501F"/>
    <w:rsid w:val="007A722B"/>
    <w:rsid w:val="007B5797"/>
    <w:rsid w:val="00814A08"/>
    <w:rsid w:val="0083397C"/>
    <w:rsid w:val="00834845"/>
    <w:rsid w:val="008B0F06"/>
    <w:rsid w:val="008B6A5C"/>
    <w:rsid w:val="008C3A5F"/>
    <w:rsid w:val="008F66AD"/>
    <w:rsid w:val="00912A39"/>
    <w:rsid w:val="00944D98"/>
    <w:rsid w:val="009458A5"/>
    <w:rsid w:val="00965F0D"/>
    <w:rsid w:val="009B5904"/>
    <w:rsid w:val="009C7350"/>
    <w:rsid w:val="009E4DCB"/>
    <w:rsid w:val="00A81FBC"/>
    <w:rsid w:val="00AE1405"/>
    <w:rsid w:val="00B344C8"/>
    <w:rsid w:val="00B9224D"/>
    <w:rsid w:val="00BD6061"/>
    <w:rsid w:val="00BF5DBB"/>
    <w:rsid w:val="00C07514"/>
    <w:rsid w:val="00C439B2"/>
    <w:rsid w:val="00C839A7"/>
    <w:rsid w:val="00CA560D"/>
    <w:rsid w:val="00CB77D2"/>
    <w:rsid w:val="00D018BC"/>
    <w:rsid w:val="00D13664"/>
    <w:rsid w:val="00D21378"/>
    <w:rsid w:val="00D23CF8"/>
    <w:rsid w:val="00D3437F"/>
    <w:rsid w:val="00D50F14"/>
    <w:rsid w:val="00D52271"/>
    <w:rsid w:val="00DC0DFA"/>
    <w:rsid w:val="00E022A7"/>
    <w:rsid w:val="00E40EBD"/>
    <w:rsid w:val="00E43080"/>
    <w:rsid w:val="00E45199"/>
    <w:rsid w:val="00E93CFF"/>
    <w:rsid w:val="00F6346B"/>
    <w:rsid w:val="00F9647F"/>
    <w:rsid w:val="00FB43FC"/>
    <w:rsid w:val="00FC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39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A08"/>
    <w:pPr>
      <w:ind w:left="720"/>
      <w:contextualSpacing/>
    </w:pPr>
  </w:style>
  <w:style w:type="table" w:styleId="TableGrid">
    <w:name w:val="Table Grid"/>
    <w:basedOn w:val="TableNormal"/>
    <w:uiPriority w:val="59"/>
    <w:rsid w:val="00814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B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3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B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3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f.sabzali</dc:creator>
  <cp:lastModifiedBy>a.ahangaran</cp:lastModifiedBy>
  <cp:revision>3</cp:revision>
  <dcterms:created xsi:type="dcterms:W3CDTF">2019-06-25T05:07:00Z</dcterms:created>
  <dcterms:modified xsi:type="dcterms:W3CDTF">2019-06-25T05:07:00Z</dcterms:modified>
</cp:coreProperties>
</file>